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952D" w14:textId="5C726981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8874F2">
        <w:rPr>
          <w:rFonts w:ascii="Times New Roman" w:eastAsia="Calibri" w:hAnsi="Times New Roman"/>
          <w:b/>
          <w:color w:val="000000"/>
          <w:sz w:val="24"/>
          <w:szCs w:val="24"/>
        </w:rPr>
        <w:t>Детская гинекология (базовый уровень)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5BA8DE0F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8E6A62" w:rsidRPr="008E6A62">
        <w:rPr>
          <w:rFonts w:ascii="Times New Roman" w:eastAsia="Calibri" w:hAnsi="Times New Roman"/>
          <w:color w:val="000000"/>
          <w:sz w:val="24"/>
          <w:szCs w:val="24"/>
        </w:rPr>
        <w:t>Детская гинекология (базовый уровень)»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2) доступом к электронным библиотечным системам, внутривузовскому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04D7002D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Обучение осуществляется на базах Государственного 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>автономного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учреждения здравоохранения Кемеровской области «К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>узбасская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областная клиническая больница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им. С.В. Беляева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и </w:t>
      </w:r>
      <w:r w:rsidR="008350C6">
        <w:rPr>
          <w:rFonts w:ascii="Times New Roman" w:eastAsia="Calibri" w:hAnsi="Times New Roman"/>
          <w:color w:val="000000"/>
          <w:sz w:val="24"/>
          <w:szCs w:val="24"/>
        </w:rPr>
        <w:t>ф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едерального государственного бюджетного образовательного учреждения высшего образования «Кемеровский государственный медицинский университет»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Минздрава России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3867877B" w:rsidR="00C442F9" w:rsidRPr="00BD2962" w:rsidRDefault="008E6A62" w:rsidP="008E6A62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8E6A62">
        <w:rPr>
          <w:rFonts w:ascii="Times New Roman" w:hAnsi="Times New Roman"/>
          <w:bCs/>
          <w:sz w:val="24"/>
          <w:szCs w:val="24"/>
        </w:rPr>
        <w:t>Тонометр механический стетоскоп в комплекте, фонендоскоп, термометр, весы напольные, ростомер с мет. стульчиком, противошоковый набор,  укладка для неотложной помощи,  электрокардиограф, облучатель Дезар-5, наркозно-дыхательный аппарат, аппарат искус</w:t>
      </w:r>
      <w:r>
        <w:rPr>
          <w:rFonts w:ascii="Times New Roman" w:hAnsi="Times New Roman"/>
          <w:bCs/>
          <w:sz w:val="24"/>
          <w:szCs w:val="24"/>
        </w:rPr>
        <w:t>с</w:t>
      </w:r>
      <w:r w:rsidRPr="008E6A62">
        <w:rPr>
          <w:rFonts w:ascii="Times New Roman" w:hAnsi="Times New Roman"/>
          <w:bCs/>
          <w:sz w:val="24"/>
          <w:szCs w:val="24"/>
        </w:rPr>
        <w:t>твенной вентиляции легких SAVINA 300, инфузомат, отсасыватель хирургический  ОХ-10, дефибриллятор-монитор ДКИ-Н-10 "АКСИОН", стол операционный, хирургический инструментарий, универсальная система ранорасширителей с прикреплением к операционному столу, монитор прикроватный BSM-2351КС с принадлежностями, анализатор дыхательной смеси, компьютерный электроэнцефалограф, кресло гинекологическое ГКМ-3П, кольпоскоп КС-1-01, фотоприставка к кольпоскопу, инструментарий для гинекологического осмотра</w:t>
      </w:r>
      <w:r w:rsidR="00BF20E4">
        <w:rPr>
          <w:rFonts w:ascii="Times New Roman" w:hAnsi="Times New Roman"/>
          <w:bCs/>
          <w:sz w:val="24"/>
          <w:szCs w:val="24"/>
        </w:rPr>
        <w:t xml:space="preserve">. </w:t>
      </w:r>
      <w:r w:rsidRPr="008E6A62">
        <w:rPr>
          <w:rFonts w:ascii="Times New Roman" w:hAnsi="Times New Roman"/>
          <w:bCs/>
          <w:sz w:val="24"/>
          <w:szCs w:val="24"/>
        </w:rPr>
        <w:t>Манекен ребенка раннего возраста для обучения уходу (Фантом KOKEN младенец LM-026M– мальчик, LM-026G – девочка). Модель младенца, нуждающегося в специальном уходе. Акушерский муляж. Тренажер для наружного осмотра половых органов. УзиМентор - симулятор для обучения ультразвуковым исследованиям</w:t>
      </w:r>
      <w:r w:rsidR="00C442F9" w:rsidRPr="00BD2962">
        <w:rPr>
          <w:rFonts w:ascii="Times New Roman" w:hAnsi="Times New Roman"/>
          <w:bCs/>
          <w:sz w:val="24"/>
          <w:szCs w:val="24"/>
        </w:rPr>
        <w:t>, 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основе:. </w:t>
      </w:r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41D093D9" w14:textId="76C55E76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lastRenderedPageBreak/>
        <w:t>LinuVII</w:t>
      </w:r>
      <w:r w:rsidR="00BF20E4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GNUGPL</w:t>
      </w:r>
    </w:p>
    <w:p w14:paraId="79C4C43F" w14:textId="0CC5BA79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Libre Office</w:t>
      </w:r>
      <w:r w:rsidR="00BF20E4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GNULGPLv3</w:t>
      </w:r>
    </w:p>
    <w:p w14:paraId="0CA98B9E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F9"/>
    <w:rsid w:val="00554994"/>
    <w:rsid w:val="008350C6"/>
    <w:rsid w:val="008874F2"/>
    <w:rsid w:val="008E6A62"/>
    <w:rsid w:val="00BF20E4"/>
    <w:rsid w:val="00C442F9"/>
    <w:rsid w:val="00C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chartTrackingRefBased/>
  <w15:docId w15:val="{E4717F7F-A2C5-4B1E-940C-94FDE75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Наталья Колесникова</cp:lastModifiedBy>
  <cp:revision>3</cp:revision>
  <dcterms:created xsi:type="dcterms:W3CDTF">2022-04-04T10:44:00Z</dcterms:created>
  <dcterms:modified xsi:type="dcterms:W3CDTF">2022-04-04T10:44:00Z</dcterms:modified>
</cp:coreProperties>
</file>